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42C4" w14:textId="3FD20152" w:rsidR="000E274C" w:rsidRDefault="00592610" w:rsidP="00E53D6F">
      <w:pPr>
        <w:bidi w:val="0"/>
        <w:jc w:val="center"/>
        <w:rPr>
          <w:b/>
          <w:bCs/>
          <w:rtl/>
        </w:rPr>
      </w:pPr>
      <w:r>
        <w:rPr>
          <w:b/>
          <w:bCs/>
        </w:rPr>
        <w:t>Press Release</w:t>
      </w:r>
    </w:p>
    <w:p w14:paraId="718C7418" w14:textId="5952564D" w:rsidR="00592610" w:rsidRDefault="00C9044F" w:rsidP="00E53D6F">
      <w:pPr>
        <w:bidi w:val="0"/>
        <w:jc w:val="center"/>
        <w:rPr>
          <w:b/>
          <w:bCs/>
        </w:rPr>
      </w:pPr>
      <w:r>
        <w:rPr>
          <w:b/>
          <w:bCs/>
        </w:rPr>
        <w:t>January 2025</w:t>
      </w:r>
      <w:r w:rsidR="00592610">
        <w:rPr>
          <w:b/>
          <w:bCs/>
        </w:rPr>
        <w:t xml:space="preserve"> Israel</w:t>
      </w:r>
      <w:r w:rsidR="00CA27C2">
        <w:rPr>
          <w:b/>
          <w:bCs/>
        </w:rPr>
        <w:t>i</w:t>
      </w:r>
      <w:r w:rsidR="00592610">
        <w:rPr>
          <w:b/>
          <w:bCs/>
        </w:rPr>
        <w:t xml:space="preserve"> Voice Index</w:t>
      </w:r>
      <w:r w:rsidR="00362F7C">
        <w:rPr>
          <w:b/>
          <w:bCs/>
        </w:rPr>
        <w:br/>
      </w:r>
    </w:p>
    <w:p w14:paraId="1309B548" w14:textId="440EE4A7" w:rsidR="00871668" w:rsidRPr="00AA2212" w:rsidRDefault="00C9044F" w:rsidP="00694299">
      <w:pPr>
        <w:bidi w:val="0"/>
        <w:jc w:val="center"/>
        <w:rPr>
          <w:b/>
          <w:bCs/>
          <w:sz w:val="32"/>
          <w:szCs w:val="32"/>
        </w:rPr>
      </w:pPr>
      <w:r>
        <w:rPr>
          <w:b/>
          <w:bCs/>
          <w:sz w:val="32"/>
          <w:szCs w:val="32"/>
        </w:rPr>
        <w:t>A Large Majority of Israelis Support Proceeding to the Second Stage of the Ceasefire Agreement</w:t>
      </w:r>
    </w:p>
    <w:p w14:paraId="484C578C" w14:textId="7ABD6CE9" w:rsidR="00036215" w:rsidRDefault="00C9044F" w:rsidP="00E53D6F">
      <w:pPr>
        <w:bidi w:val="0"/>
        <w:rPr>
          <w:sz w:val="24"/>
          <w:szCs w:val="24"/>
          <w:rtl/>
        </w:rPr>
      </w:pPr>
      <w:r>
        <w:rPr>
          <w:i/>
          <w:iCs/>
          <w:sz w:val="24"/>
          <w:szCs w:val="24"/>
        </w:rPr>
        <w:t>If the first stage is completed as agreed, 70% of the total sampl</w:t>
      </w:r>
      <w:r w:rsidR="002C6621">
        <w:rPr>
          <w:i/>
          <w:iCs/>
          <w:sz w:val="24"/>
          <w:szCs w:val="24"/>
        </w:rPr>
        <w:t>e—</w:t>
      </w:r>
      <w:r>
        <w:rPr>
          <w:i/>
          <w:iCs/>
          <w:sz w:val="24"/>
          <w:szCs w:val="24"/>
        </w:rPr>
        <w:t>66% of Jewish Israelis, and 92% of Arab Israelis</w:t>
      </w:r>
      <w:r w:rsidR="002C6621">
        <w:rPr>
          <w:sz w:val="24"/>
          <w:szCs w:val="24"/>
        </w:rPr>
        <w:t>—</w:t>
      </w:r>
      <w:r>
        <w:rPr>
          <w:sz w:val="24"/>
          <w:szCs w:val="24"/>
        </w:rPr>
        <w:t>think Israel should proceed to the second stage.</w:t>
      </w:r>
    </w:p>
    <w:p w14:paraId="418C7424" w14:textId="599E97F7" w:rsidR="00C9044F" w:rsidRDefault="00C9044F" w:rsidP="00E53D6F">
      <w:pPr>
        <w:bidi w:val="0"/>
        <w:rPr>
          <w:sz w:val="24"/>
          <w:szCs w:val="24"/>
        </w:rPr>
      </w:pPr>
      <w:r>
        <w:rPr>
          <w:sz w:val="24"/>
          <w:szCs w:val="24"/>
        </w:rPr>
        <w:t xml:space="preserve">In the January 2025 Israeli Voice Index, conducted by the Viterbi Center for Public Opinion and Policy Research, we asked: </w:t>
      </w:r>
      <w:r>
        <w:rPr>
          <w:rFonts w:ascii="Calibri" w:hAnsi="Calibri" w:cs="Calibri"/>
          <w:sz w:val="24"/>
          <w:szCs w:val="24"/>
        </w:rPr>
        <w:t>“</w:t>
      </w:r>
      <w:r w:rsidRPr="00A93491">
        <w:rPr>
          <w:rFonts w:ascii="Calibri" w:hAnsi="Calibri" w:cs="Calibri"/>
          <w:sz w:val="24"/>
          <w:szCs w:val="24"/>
        </w:rPr>
        <w:t>In your opinion, if the first stage of the agreement between Israel and Hamas is carried out as agreed, should Israel proceed to the second stage, which includes a complete end to fighting, withdrawal from Gaza, and the release of Palestinian prisoners in exchange for the release of all the hostages?</w:t>
      </w:r>
      <w:r>
        <w:rPr>
          <w:rFonts w:ascii="Calibri" w:hAnsi="Calibri" w:cs="Calibri"/>
          <w:sz w:val="24"/>
          <w:szCs w:val="24"/>
        </w:rPr>
        <w:t>”</w:t>
      </w:r>
      <w:r>
        <w:rPr>
          <w:sz w:val="24"/>
          <w:szCs w:val="24"/>
        </w:rPr>
        <w:t xml:space="preserve"> </w:t>
      </w:r>
      <w:r w:rsidR="00AD77A4">
        <w:rPr>
          <w:sz w:val="24"/>
          <w:szCs w:val="24"/>
        </w:rPr>
        <w:t xml:space="preserve">Across all political orientations, most support proceeding to the second stage: Left – 96%, Center – 83%, Right – 51%. </w:t>
      </w:r>
    </w:p>
    <w:p w14:paraId="650D0407" w14:textId="7F704D68" w:rsidR="00AD77A4" w:rsidRDefault="00AD77A4" w:rsidP="00AD77A4">
      <w:pPr>
        <w:jc w:val="right"/>
        <w:rPr>
          <w:rFonts w:ascii="Calibri" w:hAnsi="Calibri" w:cs="Calibri"/>
          <w:sz w:val="24"/>
          <w:szCs w:val="24"/>
        </w:rPr>
      </w:pPr>
      <w:r w:rsidRPr="001A22BD">
        <w:rPr>
          <w:sz w:val="24"/>
          <w:szCs w:val="24"/>
        </w:rPr>
        <w:t xml:space="preserve">Regarding the first stage of the agreement, we also asked whose interests were better served </w:t>
      </w:r>
      <w:proofErr w:type="gramStart"/>
      <w:r w:rsidR="00436298">
        <w:rPr>
          <w:sz w:val="24"/>
          <w:szCs w:val="24"/>
        </w:rPr>
        <w:t>as a result of</w:t>
      </w:r>
      <w:proofErr w:type="gramEnd"/>
      <w:r w:rsidR="00436298">
        <w:rPr>
          <w:sz w:val="24"/>
          <w:szCs w:val="24"/>
        </w:rPr>
        <w:t xml:space="preserve"> the deal </w:t>
      </w:r>
      <w:r w:rsidRPr="001A22BD">
        <w:rPr>
          <w:sz w:val="24"/>
          <w:szCs w:val="24"/>
        </w:rPr>
        <w:t>– Israel or Hamas. Among Jewish Israelis, 47.5% think Hamas' interests were better served, compared to 21% who thought Israeli's interests were better served.</w:t>
      </w:r>
      <w:r w:rsidR="00DC433D" w:rsidRPr="001A22BD">
        <w:rPr>
          <w:sz w:val="24"/>
          <w:szCs w:val="24"/>
        </w:rPr>
        <w:t xml:space="preserve"> Among Arab Israelis, the largest share (52%) said both sides were served equally.</w:t>
      </w:r>
      <w:r w:rsidR="00DC433D">
        <w:rPr>
          <w:sz w:val="24"/>
          <w:szCs w:val="24"/>
        </w:rPr>
        <w:t xml:space="preserve"> </w:t>
      </w:r>
    </w:p>
    <w:p w14:paraId="01E7A9DE" w14:textId="3F606B0E" w:rsidR="00AD77A4" w:rsidRDefault="00AD77A4" w:rsidP="00AD77A4">
      <w:pPr>
        <w:bidi w:val="0"/>
        <w:rPr>
          <w:sz w:val="24"/>
          <w:szCs w:val="24"/>
        </w:rPr>
      </w:pPr>
    </w:p>
    <w:p w14:paraId="55894BE3" w14:textId="3516AA35" w:rsidR="00DB5DD1" w:rsidRPr="00DB5DD1" w:rsidRDefault="001F3DCC" w:rsidP="00C9044F">
      <w:pPr>
        <w:bidi w:val="0"/>
        <w:rPr>
          <w:b/>
          <w:bCs/>
          <w:sz w:val="24"/>
          <w:szCs w:val="24"/>
        </w:rPr>
      </w:pPr>
      <w:r>
        <w:rPr>
          <w:b/>
          <w:bCs/>
          <w:sz w:val="24"/>
          <w:szCs w:val="24"/>
        </w:rPr>
        <w:t>Survey Highlights</w:t>
      </w:r>
      <w:r w:rsidR="00A532B3">
        <w:rPr>
          <w:b/>
          <w:bCs/>
          <w:sz w:val="24"/>
          <w:szCs w:val="24"/>
        </w:rPr>
        <w:t>:</w:t>
      </w:r>
    </w:p>
    <w:p w14:paraId="744B0E30" w14:textId="1755C8D0" w:rsidR="004E7C3E" w:rsidRDefault="004E7C3E" w:rsidP="00E53D6F">
      <w:pPr>
        <w:bidi w:val="0"/>
        <w:rPr>
          <w:b/>
          <w:bCs/>
          <w:color w:val="4472C4" w:themeColor="accent1"/>
          <w:sz w:val="24"/>
          <w:szCs w:val="24"/>
          <w:rtl/>
        </w:rPr>
      </w:pPr>
      <w:r>
        <w:rPr>
          <w:b/>
          <w:bCs/>
          <w:color w:val="4472C4" w:themeColor="accent1"/>
          <w:sz w:val="24"/>
          <w:szCs w:val="24"/>
        </w:rPr>
        <w:t>Less than a third of Israelis support the Levin-Saar proposed changes to the Judicial Selection Committee</w:t>
      </w:r>
    </w:p>
    <w:p w14:paraId="5B7F2349" w14:textId="06424E29" w:rsidR="004E7C3E" w:rsidRDefault="004E7C3E" w:rsidP="004E7C3E">
      <w:pPr>
        <w:bidi w:val="0"/>
        <w:rPr>
          <w:sz w:val="24"/>
          <w:szCs w:val="24"/>
        </w:rPr>
      </w:pPr>
      <w:r>
        <w:rPr>
          <w:sz w:val="24"/>
          <w:szCs w:val="24"/>
        </w:rPr>
        <w:t xml:space="preserve">Presented with two options regarding the Levin-Saar plan, </w:t>
      </w:r>
      <w:r w:rsidRPr="004E7C3E">
        <w:rPr>
          <w:sz w:val="24"/>
          <w:szCs w:val="24"/>
        </w:rPr>
        <w:t xml:space="preserve">42% of </w:t>
      </w:r>
      <w:r w:rsidR="00A5479E">
        <w:rPr>
          <w:sz w:val="24"/>
          <w:szCs w:val="24"/>
        </w:rPr>
        <w:t xml:space="preserve">Jewish and Arab </w:t>
      </w:r>
      <w:r>
        <w:rPr>
          <w:sz w:val="24"/>
          <w:szCs w:val="24"/>
        </w:rPr>
        <w:t>Israelis say they</w:t>
      </w:r>
      <w:r w:rsidRPr="004E7C3E">
        <w:rPr>
          <w:sz w:val="24"/>
          <w:szCs w:val="24"/>
        </w:rPr>
        <w:t xml:space="preserve"> support keeping the current structure of the </w:t>
      </w:r>
      <w:r>
        <w:rPr>
          <w:sz w:val="24"/>
          <w:szCs w:val="24"/>
        </w:rPr>
        <w:t xml:space="preserve">Judicial Selection </w:t>
      </w:r>
      <w:r w:rsidRPr="004E7C3E">
        <w:rPr>
          <w:sz w:val="24"/>
          <w:szCs w:val="24"/>
        </w:rPr>
        <w:t xml:space="preserve">Committee, </w:t>
      </w:r>
      <w:r w:rsidR="007379C6">
        <w:rPr>
          <w:sz w:val="24"/>
          <w:szCs w:val="24"/>
        </w:rPr>
        <w:t xml:space="preserve">while </w:t>
      </w:r>
      <w:r w:rsidRPr="004E7C3E">
        <w:rPr>
          <w:sz w:val="24"/>
          <w:szCs w:val="24"/>
        </w:rPr>
        <w:t>29.5% support changing the structure of the Committee in line with the Levin-Sa’ar proposal</w:t>
      </w:r>
      <w:r w:rsidR="007379C6">
        <w:rPr>
          <w:sz w:val="24"/>
          <w:szCs w:val="24"/>
        </w:rPr>
        <w:t xml:space="preserve"> </w:t>
      </w:r>
      <w:r w:rsidRPr="004E7C3E">
        <w:rPr>
          <w:sz w:val="24"/>
          <w:szCs w:val="24"/>
        </w:rPr>
        <w:t>(Jews, 32%; Arabs, 18.5%)</w:t>
      </w:r>
      <w:r w:rsidR="007379C6">
        <w:rPr>
          <w:sz w:val="24"/>
          <w:szCs w:val="24"/>
        </w:rPr>
        <w:t xml:space="preserve">. </w:t>
      </w:r>
      <w:r w:rsidRPr="004E7C3E">
        <w:rPr>
          <w:sz w:val="24"/>
          <w:szCs w:val="24"/>
        </w:rPr>
        <w:t>18.5% say they have no preference (Jews, 16%; Arabs, 32%).</w:t>
      </w:r>
      <w:r>
        <w:rPr>
          <w:sz w:val="24"/>
          <w:szCs w:val="24"/>
        </w:rPr>
        <w:t xml:space="preserve"> Looking at</w:t>
      </w:r>
      <w:r w:rsidRPr="004E7C3E">
        <w:rPr>
          <w:sz w:val="24"/>
          <w:szCs w:val="24"/>
        </w:rPr>
        <w:t xml:space="preserve"> political orientation </w:t>
      </w:r>
      <w:r>
        <w:rPr>
          <w:sz w:val="24"/>
          <w:szCs w:val="24"/>
        </w:rPr>
        <w:t xml:space="preserve">(Jews) </w:t>
      </w:r>
      <w:r w:rsidRPr="004E7C3E">
        <w:rPr>
          <w:sz w:val="24"/>
          <w:szCs w:val="24"/>
        </w:rPr>
        <w:t>reveals that a large majority of those on the Left</w:t>
      </w:r>
      <w:r>
        <w:rPr>
          <w:sz w:val="24"/>
          <w:szCs w:val="24"/>
        </w:rPr>
        <w:t xml:space="preserve"> (75%)</w:t>
      </w:r>
      <w:r w:rsidRPr="004E7C3E">
        <w:rPr>
          <w:sz w:val="24"/>
          <w:szCs w:val="24"/>
        </w:rPr>
        <w:t xml:space="preserve"> and in the Center </w:t>
      </w:r>
      <w:r>
        <w:rPr>
          <w:sz w:val="24"/>
          <w:szCs w:val="24"/>
        </w:rPr>
        <w:t xml:space="preserve">(66.5%) </w:t>
      </w:r>
      <w:r w:rsidRPr="004E7C3E">
        <w:rPr>
          <w:sz w:val="24"/>
          <w:szCs w:val="24"/>
        </w:rPr>
        <w:t>support keeping the current structure of the Committee, while the largest share of those on the Right (though not a majority), support changing the Committee’s structure (45%).</w:t>
      </w:r>
    </w:p>
    <w:p w14:paraId="3CCAB146" w14:textId="6871F4A8" w:rsidR="002674A4" w:rsidRDefault="002674A4" w:rsidP="002674A4">
      <w:pPr>
        <w:bidi w:val="0"/>
        <w:rPr>
          <w:b/>
          <w:bCs/>
          <w:color w:val="4472C4" w:themeColor="accent1"/>
          <w:sz w:val="24"/>
          <w:szCs w:val="24"/>
        </w:rPr>
      </w:pPr>
      <w:r>
        <w:rPr>
          <w:b/>
          <w:bCs/>
          <w:color w:val="4472C4" w:themeColor="accent1"/>
          <w:sz w:val="24"/>
          <w:szCs w:val="24"/>
        </w:rPr>
        <w:t xml:space="preserve">Plurality of Israelis want Minister Levin to slow down on legislation </w:t>
      </w:r>
      <w:proofErr w:type="gramStart"/>
      <w:r>
        <w:rPr>
          <w:b/>
          <w:bCs/>
          <w:color w:val="4472C4" w:themeColor="accent1"/>
          <w:sz w:val="24"/>
          <w:szCs w:val="24"/>
        </w:rPr>
        <w:t>in order to</w:t>
      </w:r>
      <w:proofErr w:type="gramEnd"/>
      <w:r>
        <w:rPr>
          <w:b/>
          <w:bCs/>
          <w:color w:val="4472C4" w:themeColor="accent1"/>
          <w:sz w:val="24"/>
          <w:szCs w:val="24"/>
        </w:rPr>
        <w:t xml:space="preserve"> reach broad agreements</w:t>
      </w:r>
    </w:p>
    <w:p w14:paraId="4D030D39" w14:textId="15D4A463" w:rsidR="002674A4" w:rsidRDefault="00176756" w:rsidP="002674A4">
      <w:pPr>
        <w:bidi w:val="0"/>
        <w:rPr>
          <w:color w:val="000000" w:themeColor="text1"/>
          <w:sz w:val="24"/>
          <w:szCs w:val="24"/>
        </w:rPr>
      </w:pPr>
      <w:r w:rsidRPr="00176756">
        <w:rPr>
          <w:color w:val="000000" w:themeColor="text1"/>
          <w:sz w:val="24"/>
          <w:szCs w:val="24"/>
        </w:rPr>
        <w:t xml:space="preserve">We asked our respondents whether Justice Minister Levin should slow down the legislation </w:t>
      </w:r>
      <w:proofErr w:type="gramStart"/>
      <w:r w:rsidRPr="00176756">
        <w:rPr>
          <w:color w:val="000000" w:themeColor="text1"/>
          <w:sz w:val="24"/>
          <w:szCs w:val="24"/>
        </w:rPr>
        <w:t>in order to</w:t>
      </w:r>
      <w:proofErr w:type="gramEnd"/>
      <w:r w:rsidRPr="00176756">
        <w:rPr>
          <w:color w:val="000000" w:themeColor="text1"/>
          <w:sz w:val="24"/>
          <w:szCs w:val="24"/>
        </w:rPr>
        <w:t xml:space="preserve"> try to reach broad agreements between the coalition and the opposition. In the total sample, 43% agree that efforts should be made to reach broad agreements, even at the cost of delaying the legislation; 22.5% think that there is no point in trying to reach agreements, because they do not believe in the integrity of the negotiators; and 18% oppose slowing down the legislation (16.5% say they don’t know).</w:t>
      </w:r>
    </w:p>
    <w:p w14:paraId="174D44C9" w14:textId="5AF99A70" w:rsidR="00176756" w:rsidRDefault="007C3B44" w:rsidP="00176756">
      <w:pPr>
        <w:bidi w:val="0"/>
        <w:rPr>
          <w:b/>
          <w:bCs/>
          <w:color w:val="4472C4" w:themeColor="accent1"/>
          <w:sz w:val="24"/>
          <w:szCs w:val="24"/>
        </w:rPr>
      </w:pPr>
      <w:r w:rsidRPr="007C3B44">
        <w:rPr>
          <w:b/>
          <w:bCs/>
          <w:color w:val="4472C4" w:themeColor="accent1"/>
          <w:sz w:val="24"/>
          <w:szCs w:val="24"/>
        </w:rPr>
        <w:t xml:space="preserve">Overwhelming </w:t>
      </w:r>
      <w:r w:rsidR="008621CB">
        <w:rPr>
          <w:b/>
          <w:bCs/>
          <w:color w:val="4472C4" w:themeColor="accent1"/>
          <w:sz w:val="24"/>
          <w:szCs w:val="24"/>
        </w:rPr>
        <w:t>m</w:t>
      </w:r>
      <w:r w:rsidRPr="007C3B44">
        <w:rPr>
          <w:b/>
          <w:bCs/>
          <w:color w:val="4472C4" w:themeColor="accent1"/>
          <w:sz w:val="24"/>
          <w:szCs w:val="24"/>
        </w:rPr>
        <w:t xml:space="preserve">ajority of Israelis think President Trump </w:t>
      </w:r>
      <w:r w:rsidR="008621CB">
        <w:rPr>
          <w:b/>
          <w:bCs/>
          <w:color w:val="4472C4" w:themeColor="accent1"/>
          <w:sz w:val="24"/>
          <w:szCs w:val="24"/>
        </w:rPr>
        <w:t>s</w:t>
      </w:r>
      <w:r w:rsidRPr="007C3B44">
        <w:rPr>
          <w:b/>
          <w:bCs/>
          <w:color w:val="4472C4" w:themeColor="accent1"/>
          <w:sz w:val="24"/>
          <w:szCs w:val="24"/>
        </w:rPr>
        <w:t xml:space="preserve">ecured </w:t>
      </w:r>
      <w:r w:rsidR="008621CB">
        <w:rPr>
          <w:b/>
          <w:bCs/>
          <w:color w:val="4472C4" w:themeColor="accent1"/>
          <w:sz w:val="24"/>
          <w:szCs w:val="24"/>
        </w:rPr>
        <w:t>c</w:t>
      </w:r>
      <w:r w:rsidRPr="007C3B44">
        <w:rPr>
          <w:b/>
          <w:bCs/>
          <w:color w:val="4472C4" w:themeColor="accent1"/>
          <w:sz w:val="24"/>
          <w:szCs w:val="24"/>
        </w:rPr>
        <w:t xml:space="preserve">easefire </w:t>
      </w:r>
      <w:r w:rsidR="008621CB">
        <w:rPr>
          <w:b/>
          <w:bCs/>
          <w:color w:val="4472C4" w:themeColor="accent1"/>
          <w:sz w:val="24"/>
          <w:szCs w:val="24"/>
        </w:rPr>
        <w:t>d</w:t>
      </w:r>
      <w:r w:rsidRPr="007C3B44">
        <w:rPr>
          <w:b/>
          <w:bCs/>
          <w:color w:val="4472C4" w:themeColor="accent1"/>
          <w:sz w:val="24"/>
          <w:szCs w:val="24"/>
        </w:rPr>
        <w:t xml:space="preserve">eal; </w:t>
      </w:r>
      <w:r w:rsidR="008621CB">
        <w:rPr>
          <w:b/>
          <w:bCs/>
          <w:color w:val="4472C4" w:themeColor="accent1"/>
          <w:sz w:val="24"/>
          <w:szCs w:val="24"/>
        </w:rPr>
        <w:t>t</w:t>
      </w:r>
      <w:r w:rsidRPr="007C3B44">
        <w:rPr>
          <w:b/>
          <w:bCs/>
          <w:color w:val="4472C4" w:themeColor="accent1"/>
          <w:sz w:val="24"/>
          <w:szCs w:val="24"/>
        </w:rPr>
        <w:t xml:space="preserve">hink Trump will </w:t>
      </w:r>
      <w:r w:rsidR="008621CB">
        <w:rPr>
          <w:b/>
          <w:bCs/>
          <w:color w:val="4472C4" w:themeColor="accent1"/>
          <w:sz w:val="24"/>
          <w:szCs w:val="24"/>
        </w:rPr>
        <w:t>p</w:t>
      </w:r>
      <w:r w:rsidRPr="007C3B44">
        <w:rPr>
          <w:b/>
          <w:bCs/>
          <w:color w:val="4472C4" w:themeColor="accent1"/>
          <w:sz w:val="24"/>
          <w:szCs w:val="24"/>
        </w:rPr>
        <w:t xml:space="preserve">ressure Netanyahu to </w:t>
      </w:r>
      <w:r w:rsidR="008621CB">
        <w:rPr>
          <w:b/>
          <w:bCs/>
          <w:color w:val="4472C4" w:themeColor="accent1"/>
          <w:sz w:val="24"/>
          <w:szCs w:val="24"/>
        </w:rPr>
        <w:t>a</w:t>
      </w:r>
      <w:r w:rsidRPr="007C3B44">
        <w:rPr>
          <w:b/>
          <w:bCs/>
          <w:color w:val="4472C4" w:themeColor="accent1"/>
          <w:sz w:val="24"/>
          <w:szCs w:val="24"/>
        </w:rPr>
        <w:t xml:space="preserve">chieve </w:t>
      </w:r>
      <w:r w:rsidR="00C072C3">
        <w:rPr>
          <w:b/>
          <w:bCs/>
          <w:color w:val="4472C4" w:themeColor="accent1"/>
          <w:sz w:val="24"/>
          <w:szCs w:val="24"/>
        </w:rPr>
        <w:t>h</w:t>
      </w:r>
      <w:r w:rsidRPr="007C3B44">
        <w:rPr>
          <w:b/>
          <w:bCs/>
          <w:color w:val="4472C4" w:themeColor="accent1"/>
          <w:sz w:val="24"/>
          <w:szCs w:val="24"/>
        </w:rPr>
        <w:t xml:space="preserve">is Middle East </w:t>
      </w:r>
      <w:r w:rsidR="008621CB">
        <w:rPr>
          <w:b/>
          <w:bCs/>
          <w:color w:val="4472C4" w:themeColor="accent1"/>
          <w:sz w:val="24"/>
          <w:szCs w:val="24"/>
        </w:rPr>
        <w:t>a</w:t>
      </w:r>
      <w:r w:rsidRPr="007C3B44">
        <w:rPr>
          <w:b/>
          <w:bCs/>
          <w:color w:val="4472C4" w:themeColor="accent1"/>
          <w:sz w:val="24"/>
          <w:szCs w:val="24"/>
        </w:rPr>
        <w:t>genda</w:t>
      </w:r>
    </w:p>
    <w:p w14:paraId="572F424C" w14:textId="77777777" w:rsidR="0095532E" w:rsidRDefault="00CC787C" w:rsidP="00CC787C">
      <w:pPr>
        <w:bidi w:val="0"/>
        <w:rPr>
          <w:sz w:val="24"/>
          <w:szCs w:val="24"/>
        </w:rPr>
      </w:pPr>
      <w:r w:rsidRPr="00CC787C">
        <w:rPr>
          <w:sz w:val="24"/>
          <w:szCs w:val="24"/>
        </w:rPr>
        <w:t>We asked: “In your opinion, was US President Trump right or not right when he said that the ceasefire agreement and the release of the hostages were achieved thanks to his intervention?” A large majority of the total sample (72.5%), and of the Jewish and Arab samples separately (74% and 64%, respectively) responded in the affirmative.</w:t>
      </w:r>
      <w:r>
        <w:rPr>
          <w:sz w:val="24"/>
          <w:szCs w:val="24"/>
        </w:rPr>
        <w:t xml:space="preserve"> The same is true among Jews across the political Left (83%), Center (79%) and Right (74%). </w:t>
      </w:r>
    </w:p>
    <w:p w14:paraId="41FE69BD" w14:textId="6982BA3A" w:rsidR="007C3B44" w:rsidRPr="00CC787C" w:rsidRDefault="00CC787C" w:rsidP="0095532E">
      <w:pPr>
        <w:bidi w:val="0"/>
        <w:rPr>
          <w:sz w:val="24"/>
          <w:szCs w:val="24"/>
        </w:rPr>
      </w:pPr>
      <w:r>
        <w:rPr>
          <w:sz w:val="24"/>
          <w:szCs w:val="24"/>
        </w:rPr>
        <w:t xml:space="preserve">We also asked: </w:t>
      </w:r>
      <w:r w:rsidRPr="00CC787C">
        <w:rPr>
          <w:sz w:val="24"/>
          <w:szCs w:val="24"/>
        </w:rPr>
        <w:t>“In your opinion, what is the likelihood that President Trump will put serious pressure on Israel, or even impose sanctions, if the Netanyahu government does not fall in line with processes he initiates in the Middle East, such as a normalization agreement with Saudi Arabia?”</w:t>
      </w:r>
      <w:r w:rsidRPr="00CC787C">
        <w:rPr>
          <w:rFonts w:ascii="Calibri" w:hAnsi="Calibri" w:cs="Calibri"/>
          <w:sz w:val="24"/>
          <w:szCs w:val="24"/>
        </w:rPr>
        <w:t xml:space="preserve"> </w:t>
      </w:r>
      <w:r>
        <w:rPr>
          <w:rFonts w:ascii="Calibri" w:hAnsi="Calibri" w:cs="Calibri"/>
          <w:sz w:val="24"/>
          <w:szCs w:val="24"/>
        </w:rPr>
        <w:t xml:space="preserve">There was consensus among both Jewish and Arab Israelis that there is a very high or </w:t>
      </w:r>
      <w:proofErr w:type="gramStart"/>
      <w:r>
        <w:rPr>
          <w:rFonts w:ascii="Calibri" w:hAnsi="Calibri" w:cs="Calibri"/>
          <w:sz w:val="24"/>
          <w:szCs w:val="24"/>
        </w:rPr>
        <w:t>fairly high</w:t>
      </w:r>
      <w:proofErr w:type="gramEnd"/>
      <w:r>
        <w:rPr>
          <w:rFonts w:ascii="Calibri" w:hAnsi="Calibri" w:cs="Calibri"/>
          <w:sz w:val="24"/>
          <w:szCs w:val="24"/>
        </w:rPr>
        <w:t xml:space="preserve"> likelihood of this happening (total sample, 72.5%; Jews, 73.5%; Arabs, 67.5%).</w:t>
      </w:r>
    </w:p>
    <w:p w14:paraId="0CC1996F" w14:textId="77777777" w:rsidR="00176756" w:rsidRDefault="00176756" w:rsidP="00176756">
      <w:pPr>
        <w:bidi w:val="0"/>
        <w:rPr>
          <w:b/>
          <w:bCs/>
          <w:color w:val="4472C4" w:themeColor="accent1"/>
          <w:sz w:val="24"/>
          <w:szCs w:val="24"/>
        </w:rPr>
      </w:pPr>
      <w:r>
        <w:rPr>
          <w:b/>
          <w:bCs/>
          <w:color w:val="4472C4" w:themeColor="accent1"/>
          <w:sz w:val="24"/>
          <w:szCs w:val="24"/>
        </w:rPr>
        <w:t>Majority of Israelis think the heads of the Shin Bet; Mossad should resign due to responsibility for October 7</w:t>
      </w:r>
    </w:p>
    <w:p w14:paraId="7A27DE5C" w14:textId="084BFA06" w:rsidR="00176756" w:rsidRDefault="00176756" w:rsidP="00176756">
      <w:pPr>
        <w:bidi w:val="0"/>
        <w:rPr>
          <w:rFonts w:ascii="Calibri" w:hAnsi="Calibri" w:cs="Calibri"/>
          <w:sz w:val="24"/>
          <w:szCs w:val="24"/>
        </w:rPr>
      </w:pPr>
      <w:r>
        <w:rPr>
          <w:rFonts w:ascii="Calibri" w:hAnsi="Calibri" w:cs="Calibri"/>
          <w:sz w:val="24"/>
          <w:szCs w:val="24"/>
        </w:rPr>
        <w:t xml:space="preserve">Following the recent resignation announcement by IDF Chief of Staff Herzi Halevi, we asked whether the heads of the </w:t>
      </w:r>
      <w:r w:rsidRPr="00EA13F2">
        <w:rPr>
          <w:rFonts w:ascii="Calibri" w:hAnsi="Calibri" w:cs="Calibri"/>
          <w:sz w:val="24"/>
          <w:szCs w:val="24"/>
        </w:rPr>
        <w:t xml:space="preserve">security agencies (the Mossad and the Shin Bet) should </w:t>
      </w:r>
      <w:r>
        <w:rPr>
          <w:rFonts w:ascii="Calibri" w:hAnsi="Calibri" w:cs="Calibri"/>
          <w:sz w:val="24"/>
          <w:szCs w:val="24"/>
        </w:rPr>
        <w:t xml:space="preserve">follow suit and </w:t>
      </w:r>
      <w:r w:rsidRPr="00EA13F2">
        <w:rPr>
          <w:rFonts w:ascii="Calibri" w:hAnsi="Calibri" w:cs="Calibri"/>
          <w:sz w:val="24"/>
          <w:szCs w:val="24"/>
        </w:rPr>
        <w:t xml:space="preserve">resign from their positions due to their responsibility for the events of </w:t>
      </w:r>
      <w:proofErr w:type="gramStart"/>
      <w:r w:rsidRPr="00EA13F2">
        <w:rPr>
          <w:rFonts w:ascii="Calibri" w:hAnsi="Calibri" w:cs="Calibri"/>
          <w:sz w:val="24"/>
          <w:szCs w:val="24"/>
        </w:rPr>
        <w:t>October 7</w:t>
      </w:r>
      <w:r>
        <w:rPr>
          <w:rFonts w:ascii="Calibri" w:hAnsi="Calibri" w:cs="Calibri"/>
          <w:sz w:val="24"/>
          <w:szCs w:val="24"/>
        </w:rPr>
        <w:t>, or</w:t>
      </w:r>
      <w:proofErr w:type="gramEnd"/>
      <w:r>
        <w:rPr>
          <w:rFonts w:ascii="Calibri" w:hAnsi="Calibri" w:cs="Calibri"/>
          <w:sz w:val="24"/>
          <w:szCs w:val="24"/>
        </w:rPr>
        <w:t xml:space="preserve"> should only do so </w:t>
      </w:r>
      <w:r w:rsidRPr="00EA13F2">
        <w:rPr>
          <w:rFonts w:ascii="Calibri" w:hAnsi="Calibri" w:cs="Calibri"/>
          <w:sz w:val="24"/>
          <w:szCs w:val="24"/>
        </w:rPr>
        <w:t>after the heads of the country’s political leadership have taken responsibility and resigned.</w:t>
      </w:r>
      <w:r>
        <w:rPr>
          <w:rFonts w:ascii="Calibri" w:hAnsi="Calibri" w:cs="Calibri"/>
          <w:sz w:val="24"/>
          <w:szCs w:val="24"/>
        </w:rPr>
        <w:t xml:space="preserve"> </w:t>
      </w:r>
      <w:proofErr w:type="gramStart"/>
      <w:r w:rsidR="00C072C3">
        <w:rPr>
          <w:rFonts w:ascii="Calibri" w:hAnsi="Calibri" w:cs="Calibri"/>
          <w:sz w:val="24"/>
          <w:szCs w:val="24"/>
        </w:rPr>
        <w:t>A</w:t>
      </w:r>
      <w:r>
        <w:rPr>
          <w:rFonts w:ascii="Calibri" w:hAnsi="Calibri" w:cs="Calibri"/>
          <w:sz w:val="24"/>
          <w:szCs w:val="24"/>
        </w:rPr>
        <w:t xml:space="preserve"> majority of</w:t>
      </w:r>
      <w:proofErr w:type="gramEnd"/>
      <w:r>
        <w:rPr>
          <w:rFonts w:ascii="Calibri" w:hAnsi="Calibri" w:cs="Calibri"/>
          <w:sz w:val="24"/>
          <w:szCs w:val="24"/>
        </w:rPr>
        <w:t xml:space="preserve"> Jewish respondents—and thus also of the total sample—say that heads of the security agencies should resign, regardless of whether the heads of the political leadership resign or not. </w:t>
      </w:r>
      <w:r w:rsidR="00C072C3">
        <w:rPr>
          <w:rFonts w:ascii="Calibri" w:hAnsi="Calibri" w:cs="Calibri"/>
          <w:sz w:val="24"/>
          <w:szCs w:val="24"/>
        </w:rPr>
        <w:t>A</w:t>
      </w:r>
      <w:r w:rsidR="0095532E">
        <w:rPr>
          <w:rFonts w:ascii="Calibri" w:hAnsi="Calibri" w:cs="Calibri"/>
          <w:sz w:val="24"/>
          <w:szCs w:val="24"/>
        </w:rPr>
        <w:t>bout one quarter</w:t>
      </w:r>
      <w:r>
        <w:rPr>
          <w:rFonts w:ascii="Calibri" w:hAnsi="Calibri" w:cs="Calibri"/>
          <w:sz w:val="24"/>
          <w:szCs w:val="24"/>
        </w:rPr>
        <w:t xml:space="preserve"> think that they should resign only after the heads of the political leadership take responsib</w:t>
      </w:r>
      <w:r w:rsidR="00C072C3">
        <w:rPr>
          <w:rFonts w:ascii="Calibri" w:hAnsi="Calibri" w:cs="Calibri"/>
          <w:sz w:val="24"/>
          <w:szCs w:val="24"/>
        </w:rPr>
        <w:t>ility</w:t>
      </w:r>
      <w:r>
        <w:rPr>
          <w:rFonts w:ascii="Calibri" w:hAnsi="Calibri" w:cs="Calibri"/>
          <w:sz w:val="24"/>
          <w:szCs w:val="24"/>
        </w:rPr>
        <w:t xml:space="preserve"> and resign, while an even smaller minority say that they should not resign.</w:t>
      </w:r>
    </w:p>
    <w:p w14:paraId="668A619C" w14:textId="77777777" w:rsidR="00176756" w:rsidRPr="00A8442E" w:rsidRDefault="00176756" w:rsidP="00176756">
      <w:pPr>
        <w:bidi w:val="0"/>
        <w:rPr>
          <w:rFonts w:ascii="Calibri" w:hAnsi="Calibri" w:cs="Calibri"/>
          <w:b/>
          <w:bCs/>
          <w:sz w:val="24"/>
          <w:szCs w:val="24"/>
        </w:rPr>
      </w:pPr>
      <w:r>
        <w:rPr>
          <w:rFonts w:ascii="Calibri" w:hAnsi="Calibri" w:cs="Calibri"/>
          <w:b/>
          <w:bCs/>
          <w:sz w:val="24"/>
          <w:szCs w:val="24"/>
        </w:rPr>
        <w:t xml:space="preserve">Should the heads of the </w:t>
      </w:r>
      <w:r w:rsidRPr="00187A48">
        <w:rPr>
          <w:rFonts w:ascii="Calibri" w:hAnsi="Calibri" w:cs="Calibri"/>
          <w:b/>
          <w:bCs/>
          <w:sz w:val="24"/>
          <w:szCs w:val="24"/>
        </w:rPr>
        <w:t>security agencies (the Mossad and the Shin Bet) resign from their positions due to their responsibility for the events of October 7</w:t>
      </w:r>
      <w:r>
        <w:rPr>
          <w:rFonts w:ascii="Calibri" w:hAnsi="Calibri" w:cs="Calibri"/>
          <w:b/>
          <w:bCs/>
          <w:sz w:val="24"/>
          <w:szCs w:val="24"/>
        </w:rPr>
        <w:t>, and if so, when?</w:t>
      </w:r>
      <w:r w:rsidRPr="00187A48">
        <w:rPr>
          <w:rFonts w:ascii="Calibri" w:hAnsi="Calibri" w:cs="Calibri"/>
          <w:b/>
          <w:bCs/>
          <w:sz w:val="24"/>
          <w:szCs w:val="24"/>
        </w:rPr>
        <w:t xml:space="preserve"> </w:t>
      </w:r>
      <w:r w:rsidRPr="00A8442E">
        <w:rPr>
          <w:rFonts w:ascii="Calibri" w:hAnsi="Calibri" w:cs="Calibri"/>
          <w:b/>
          <w:bCs/>
          <w:sz w:val="24"/>
          <w:szCs w:val="24"/>
        </w:rPr>
        <w:t>(total sample; %)</w:t>
      </w:r>
    </w:p>
    <w:p w14:paraId="65CF96FB" w14:textId="77777777" w:rsidR="00176756" w:rsidRDefault="00176756" w:rsidP="00176756">
      <w:pPr>
        <w:rPr>
          <w:rFonts w:ascii="Calibri" w:hAnsi="Calibri" w:cs="Calibri"/>
          <w:sz w:val="24"/>
          <w:szCs w:val="24"/>
        </w:rPr>
      </w:pPr>
      <w:r>
        <w:rPr>
          <w:rFonts w:ascii="David" w:hAnsi="David" w:cs="David"/>
          <w:b/>
          <w:bCs/>
          <w:noProof/>
          <w:sz w:val="24"/>
          <w:szCs w:val="24"/>
          <w:rtl/>
          <w:lang w:val="he-IL"/>
        </w:rPr>
        <w:drawing>
          <wp:inline distT="0" distB="0" distL="0" distR="0" wp14:anchorId="76C57E51" wp14:editId="118BECA1">
            <wp:extent cx="5274310" cy="2557087"/>
            <wp:effectExtent l="0" t="0" r="2540" b="15240"/>
            <wp:docPr id="236971018"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C1114D" w14:textId="77777777" w:rsidR="00176756" w:rsidRPr="002674A4" w:rsidRDefault="00176756" w:rsidP="00176756">
      <w:pPr>
        <w:bidi w:val="0"/>
        <w:rPr>
          <w:color w:val="000000" w:themeColor="text1"/>
          <w:sz w:val="24"/>
          <w:szCs w:val="24"/>
        </w:rPr>
      </w:pPr>
    </w:p>
    <w:p w14:paraId="77BFDDBE" w14:textId="686F5893" w:rsidR="00D81DA5" w:rsidRDefault="00D81DA5" w:rsidP="004E7C3E">
      <w:pPr>
        <w:bidi w:val="0"/>
        <w:rPr>
          <w:b/>
          <w:bCs/>
          <w:color w:val="4472C4" w:themeColor="accent1"/>
          <w:sz w:val="24"/>
          <w:szCs w:val="24"/>
        </w:rPr>
      </w:pPr>
      <w:r>
        <w:rPr>
          <w:b/>
          <w:bCs/>
          <w:color w:val="4472C4" w:themeColor="accent1"/>
          <w:sz w:val="24"/>
          <w:szCs w:val="24"/>
        </w:rPr>
        <w:t>Across all political orientations, Israelis support a State Commission of Inquiry to investigate the events of October 7</w:t>
      </w:r>
    </w:p>
    <w:p w14:paraId="678636EB" w14:textId="4B295517" w:rsidR="00D81DA5" w:rsidRPr="00D81DA5" w:rsidRDefault="00D81DA5" w:rsidP="00D81DA5">
      <w:pPr>
        <w:bidi w:val="0"/>
        <w:rPr>
          <w:sz w:val="24"/>
          <w:szCs w:val="24"/>
        </w:rPr>
      </w:pPr>
      <w:r>
        <w:rPr>
          <w:sz w:val="24"/>
          <w:szCs w:val="24"/>
        </w:rPr>
        <w:t xml:space="preserve">As with the previous time we asked this question, </w:t>
      </w:r>
      <w:proofErr w:type="gramStart"/>
      <w:r>
        <w:rPr>
          <w:sz w:val="24"/>
          <w:szCs w:val="24"/>
        </w:rPr>
        <w:t>a majority of</w:t>
      </w:r>
      <w:proofErr w:type="gramEnd"/>
      <w:r>
        <w:rPr>
          <w:sz w:val="24"/>
          <w:szCs w:val="24"/>
        </w:rPr>
        <w:t xml:space="preserve"> Israelis (65%) said the most appropriate method to investigate the events of October 7 is a State Commission of Inquiry. </w:t>
      </w:r>
      <w:r w:rsidR="003B5AB3">
        <w:rPr>
          <w:sz w:val="24"/>
          <w:szCs w:val="24"/>
        </w:rPr>
        <w:t xml:space="preserve">Only a minority supported the other options presented, such as a government-appointed commission of inquiry (17%). Across political orientations (Jews), 90% on the Left, 88% in the Center, and 57% on the Right say a State Commission of Inquiry is the appropriate way to investigate. </w:t>
      </w:r>
    </w:p>
    <w:p w14:paraId="385D4AB6" w14:textId="3B98AD64" w:rsidR="00AC627B" w:rsidRDefault="00AC627B" w:rsidP="00424ADB">
      <w:pPr>
        <w:bidi w:val="0"/>
        <w:rPr>
          <w:b/>
          <w:bCs/>
          <w:color w:val="4472C4" w:themeColor="accent1"/>
          <w:sz w:val="24"/>
          <w:szCs w:val="24"/>
        </w:rPr>
      </w:pPr>
      <w:r>
        <w:rPr>
          <w:b/>
          <w:bCs/>
          <w:color w:val="4472C4" w:themeColor="accent1"/>
          <w:sz w:val="24"/>
          <w:szCs w:val="24"/>
        </w:rPr>
        <w:t>Israelis divided as to whether the ceasefire with Lebanon allows Northern residents to return home safely</w:t>
      </w:r>
    </w:p>
    <w:p w14:paraId="018BA478" w14:textId="2148DB67" w:rsidR="00AC627B" w:rsidRPr="00AC627B" w:rsidRDefault="00AC627B" w:rsidP="00AC627B">
      <w:pPr>
        <w:bidi w:val="0"/>
        <w:rPr>
          <w:sz w:val="24"/>
          <w:szCs w:val="24"/>
        </w:rPr>
      </w:pPr>
      <w:proofErr w:type="gramStart"/>
      <w:r w:rsidRPr="00AC627B">
        <w:rPr>
          <w:sz w:val="24"/>
          <w:szCs w:val="24"/>
        </w:rPr>
        <w:t>In light of</w:t>
      </w:r>
      <w:proofErr w:type="gramEnd"/>
      <w:r w:rsidRPr="00AC627B">
        <w:rPr>
          <w:sz w:val="24"/>
          <w:szCs w:val="24"/>
        </w:rPr>
        <w:t xml:space="preserve"> the ceasefire in the north we asked: “Does the security situation following the ceasefire between Israel and Lebanon allow or not allow the return of residents to their homes in the north of the country?” A large majority of Arab </w:t>
      </w:r>
      <w:r>
        <w:rPr>
          <w:sz w:val="24"/>
          <w:szCs w:val="24"/>
        </w:rPr>
        <w:t>Israelis (69.5%)</w:t>
      </w:r>
      <w:r w:rsidRPr="00AC627B">
        <w:rPr>
          <w:sz w:val="24"/>
          <w:szCs w:val="24"/>
        </w:rPr>
        <w:t xml:space="preserve"> think that the situation does indeed allow the return of residents, while Jewish respondents are divided on this issue</w:t>
      </w:r>
      <w:r>
        <w:rPr>
          <w:sz w:val="24"/>
          <w:szCs w:val="24"/>
        </w:rPr>
        <w:t xml:space="preserve"> (47.5% think it does / 46% think it does not). </w:t>
      </w:r>
    </w:p>
    <w:p w14:paraId="6927E7CD" w14:textId="15C16C1D" w:rsidR="00197E08" w:rsidRDefault="00197E08" w:rsidP="00AC627B">
      <w:pPr>
        <w:bidi w:val="0"/>
        <w:rPr>
          <w:b/>
          <w:bCs/>
          <w:color w:val="4472C4" w:themeColor="accent1"/>
          <w:sz w:val="24"/>
          <w:szCs w:val="24"/>
        </w:rPr>
      </w:pPr>
      <w:r>
        <w:rPr>
          <w:b/>
          <w:bCs/>
          <w:color w:val="4472C4" w:themeColor="accent1"/>
          <w:sz w:val="24"/>
          <w:szCs w:val="24"/>
        </w:rPr>
        <w:t>Plurality of Jewish Israelis support multi-national force to rule Gaza after the war; plurality of Arabs – a weakened Hamas</w:t>
      </w:r>
    </w:p>
    <w:p w14:paraId="68D14795" w14:textId="3EE4F427" w:rsidR="00197E08" w:rsidRPr="00197E08" w:rsidRDefault="00197E08" w:rsidP="00197E08">
      <w:pPr>
        <w:bidi w:val="0"/>
        <w:rPr>
          <w:sz w:val="24"/>
          <w:szCs w:val="24"/>
          <w:rtl/>
        </w:rPr>
      </w:pPr>
      <w:r>
        <w:rPr>
          <w:sz w:val="24"/>
          <w:szCs w:val="24"/>
        </w:rPr>
        <w:t>We</w:t>
      </w:r>
      <w:r w:rsidRPr="00197E08">
        <w:rPr>
          <w:sz w:val="24"/>
          <w:szCs w:val="24"/>
        </w:rPr>
        <w:t xml:space="preserve"> repeated a question we asked in September 2024: “In your opinion, who should control the Gaza Strip after the end of the war?” </w:t>
      </w:r>
      <w:r>
        <w:rPr>
          <w:sz w:val="24"/>
          <w:szCs w:val="24"/>
        </w:rPr>
        <w:t xml:space="preserve">Among Jewish Israelis, 46% support a multinational force, up from 40% in September. Among Arab Israelis, there was a sizable increase in the share who support a weakened Hamas – 29%, up from 8% in September. This increase in support mainly came from younger age groups of Arab Israelis (18-34), while older age groups </w:t>
      </w:r>
      <w:r w:rsidR="00393187">
        <w:rPr>
          <w:sz w:val="24"/>
          <w:szCs w:val="24"/>
        </w:rPr>
        <w:t xml:space="preserve">tend to </w:t>
      </w:r>
      <w:r>
        <w:rPr>
          <w:sz w:val="24"/>
          <w:szCs w:val="24"/>
        </w:rPr>
        <w:t>prefer the Palestinian Authority</w:t>
      </w:r>
      <w:r w:rsidR="00393187">
        <w:rPr>
          <w:sz w:val="24"/>
          <w:szCs w:val="24"/>
        </w:rPr>
        <w:t xml:space="preserve"> at higher rates</w:t>
      </w:r>
      <w:r>
        <w:rPr>
          <w:sz w:val="24"/>
          <w:szCs w:val="24"/>
        </w:rPr>
        <w:t xml:space="preserve">. </w:t>
      </w:r>
    </w:p>
    <w:p w14:paraId="636285BF" w14:textId="32E07CFE" w:rsidR="00E37DA0" w:rsidRDefault="00197E08" w:rsidP="00197E08">
      <w:pPr>
        <w:bidi w:val="0"/>
        <w:rPr>
          <w:b/>
          <w:bCs/>
          <w:color w:val="4472C4" w:themeColor="accent1"/>
          <w:sz w:val="24"/>
          <w:szCs w:val="24"/>
        </w:rPr>
      </w:pPr>
      <w:r>
        <w:rPr>
          <w:b/>
          <w:bCs/>
          <w:color w:val="4472C4" w:themeColor="accent1"/>
          <w:sz w:val="24"/>
          <w:szCs w:val="24"/>
        </w:rPr>
        <w:t>Drop in optimism about the future of national security</w:t>
      </w:r>
    </w:p>
    <w:p w14:paraId="0832DB84" w14:textId="483BA2C7" w:rsidR="00197E08" w:rsidRDefault="00197E08" w:rsidP="00197E08">
      <w:pPr>
        <w:bidi w:val="0"/>
        <w:rPr>
          <w:sz w:val="24"/>
          <w:szCs w:val="24"/>
        </w:rPr>
      </w:pPr>
      <w:r w:rsidRPr="00197E08">
        <w:rPr>
          <w:sz w:val="24"/>
          <w:szCs w:val="24"/>
        </w:rPr>
        <w:t xml:space="preserve">In the total sample, the share of optimists regarding the future of national security in Israel (41%) is 10 percentage points lower than in December 2024 (when it stood at 51%, the highest it has been for the last two years). In effect, the January 2025 finding represents a return to the level of optimism found in November 2024, though it </w:t>
      </w:r>
      <w:proofErr w:type="gramStart"/>
      <w:r w:rsidRPr="00197E08">
        <w:rPr>
          <w:sz w:val="24"/>
          <w:szCs w:val="24"/>
        </w:rPr>
        <w:t>still remains</w:t>
      </w:r>
      <w:proofErr w:type="gramEnd"/>
      <w:r w:rsidRPr="00197E08">
        <w:rPr>
          <w:sz w:val="24"/>
          <w:szCs w:val="24"/>
        </w:rPr>
        <w:t xml:space="preserve"> higher than the level of optimism about the future of democratic rule in Israel, which also declined slightly this month (to 35%, from 37% in December).</w:t>
      </w:r>
    </w:p>
    <w:p w14:paraId="61C277F3" w14:textId="52BD024F" w:rsidR="00AF0C38" w:rsidRDefault="00AF0C38" w:rsidP="00AF0C38">
      <w:pPr>
        <w:bidi w:val="0"/>
        <w:jc w:val="center"/>
        <w:rPr>
          <w:sz w:val="24"/>
          <w:szCs w:val="24"/>
        </w:rPr>
      </w:pPr>
      <w:r>
        <w:rPr>
          <w:sz w:val="24"/>
          <w:szCs w:val="24"/>
        </w:rPr>
        <w:t>***</w:t>
      </w:r>
    </w:p>
    <w:p w14:paraId="0ADD1FC7" w14:textId="77777777" w:rsidR="00AF0C38" w:rsidRPr="00541C26" w:rsidRDefault="00AF0C38" w:rsidP="00AF0C38">
      <w:pPr>
        <w:bidi w:val="0"/>
        <w:rPr>
          <w:rFonts w:ascii="Calibri" w:hAnsi="Calibri" w:cs="Calibri"/>
          <w:i/>
          <w:iCs/>
          <w:sz w:val="24"/>
          <w:szCs w:val="24"/>
          <w:rtl/>
        </w:rPr>
      </w:pPr>
      <w:r w:rsidRPr="00FC4EDD">
        <w:rPr>
          <w:rFonts w:ascii="Calibri" w:hAnsi="Calibri" w:cs="Calibri"/>
          <w:i/>
          <w:iCs/>
          <w:sz w:val="24"/>
          <w:szCs w:val="24"/>
        </w:rPr>
        <w:t xml:space="preserve">The </w:t>
      </w:r>
      <w:r>
        <w:rPr>
          <w:rFonts w:ascii="Calibri" w:hAnsi="Calibri" w:cs="Calibri"/>
          <w:i/>
          <w:iCs/>
          <w:sz w:val="24"/>
          <w:szCs w:val="24"/>
        </w:rPr>
        <w:t>January 2025</w:t>
      </w:r>
      <w:r w:rsidRPr="00FC4EDD">
        <w:rPr>
          <w:rFonts w:ascii="Calibri" w:hAnsi="Calibri" w:cs="Calibri"/>
          <w:i/>
          <w:iCs/>
          <w:sz w:val="24"/>
          <w:szCs w:val="24"/>
        </w:rPr>
        <w:t xml:space="preserve"> Israeli Voice Index was </w:t>
      </w:r>
      <w:r>
        <w:rPr>
          <w:rFonts w:ascii="Calibri" w:hAnsi="Calibri" w:cs="Calibri"/>
          <w:i/>
          <w:iCs/>
          <w:sz w:val="24"/>
          <w:szCs w:val="24"/>
        </w:rPr>
        <w:t>prepared</w:t>
      </w:r>
      <w:r w:rsidRPr="00FC4EDD">
        <w:rPr>
          <w:rFonts w:ascii="Calibri" w:hAnsi="Calibri" w:cs="Calibri"/>
          <w:i/>
          <w:iCs/>
          <w:sz w:val="24"/>
          <w:szCs w:val="24"/>
        </w:rPr>
        <w:t xml:space="preserve"> by the Viterbi Family Center for Public Opinion and Policy Research at the Israel Democracy Institute. The survey was conducted via the internet and by telephone (to include groups that are under-represented on the internet) between </w:t>
      </w:r>
      <w:r>
        <w:rPr>
          <w:rFonts w:ascii="Calibri" w:hAnsi="Calibri" w:cs="Calibri"/>
          <w:i/>
          <w:iCs/>
          <w:sz w:val="24"/>
          <w:szCs w:val="24"/>
        </w:rPr>
        <w:t>January 28 and February 2</w:t>
      </w:r>
      <w:r w:rsidRPr="00FC4EDD">
        <w:rPr>
          <w:rFonts w:ascii="Calibri" w:hAnsi="Calibri" w:cs="Calibri"/>
          <w:i/>
          <w:iCs/>
          <w:sz w:val="24"/>
          <w:szCs w:val="24"/>
        </w:rPr>
        <w:t>, 202</w:t>
      </w:r>
      <w:r>
        <w:rPr>
          <w:rFonts w:ascii="Calibri" w:hAnsi="Calibri" w:cs="Calibri"/>
          <w:i/>
          <w:iCs/>
          <w:sz w:val="24"/>
          <w:szCs w:val="24"/>
        </w:rPr>
        <w:t>5,</w:t>
      </w:r>
      <w:r w:rsidRPr="00FC4EDD">
        <w:rPr>
          <w:rFonts w:ascii="Calibri" w:hAnsi="Calibri" w:cs="Calibri"/>
          <w:i/>
          <w:iCs/>
          <w:sz w:val="24"/>
          <w:szCs w:val="24"/>
        </w:rPr>
        <w:t xml:space="preserve"> with </w:t>
      </w:r>
      <w:r>
        <w:rPr>
          <w:rFonts w:ascii="Calibri" w:hAnsi="Calibri" w:cs="Calibri"/>
          <w:i/>
          <w:iCs/>
          <w:sz w:val="24"/>
          <w:szCs w:val="24"/>
        </w:rPr>
        <w:t xml:space="preserve">604 </w:t>
      </w:r>
      <w:r w:rsidRPr="00FC4EDD">
        <w:rPr>
          <w:rFonts w:ascii="Calibri" w:hAnsi="Calibri" w:cs="Calibri"/>
          <w:i/>
          <w:iCs/>
          <w:sz w:val="24"/>
          <w:szCs w:val="24"/>
        </w:rPr>
        <w:t xml:space="preserve">men and women interviewed in Hebrew and </w:t>
      </w:r>
      <w:r>
        <w:rPr>
          <w:rFonts w:ascii="Calibri" w:hAnsi="Calibri" w:cs="Calibri"/>
          <w:i/>
          <w:iCs/>
          <w:sz w:val="24"/>
          <w:szCs w:val="24"/>
        </w:rPr>
        <w:t xml:space="preserve">151 </w:t>
      </w:r>
      <w:r w:rsidRPr="00FC4EDD">
        <w:rPr>
          <w:rFonts w:ascii="Calibri" w:hAnsi="Calibri" w:cs="Calibri"/>
          <w:i/>
          <w:iCs/>
          <w:sz w:val="24"/>
          <w:szCs w:val="24"/>
        </w:rPr>
        <w:t xml:space="preserve">in Arabic, constituting a nationally representative sample of the adult population in Israel aged 18 and over. The maximum sampling error </w:t>
      </w:r>
      <w:r>
        <w:rPr>
          <w:rFonts w:ascii="Calibri" w:hAnsi="Calibri" w:cs="Calibri"/>
          <w:i/>
          <w:iCs/>
          <w:sz w:val="24"/>
          <w:szCs w:val="24"/>
        </w:rPr>
        <w:t>was</w:t>
      </w:r>
      <w:r w:rsidRPr="00FC4EDD">
        <w:rPr>
          <w:rFonts w:ascii="Calibri" w:hAnsi="Calibri" w:cs="Calibri"/>
          <w:i/>
          <w:iCs/>
          <w:sz w:val="24"/>
          <w:szCs w:val="24"/>
        </w:rPr>
        <w:t xml:space="preserve"> ±3.</w:t>
      </w:r>
      <w:r>
        <w:rPr>
          <w:rFonts w:ascii="Calibri" w:hAnsi="Calibri" w:cs="Calibri"/>
          <w:i/>
          <w:iCs/>
          <w:sz w:val="24"/>
          <w:szCs w:val="24"/>
        </w:rPr>
        <w:t>57</w:t>
      </w:r>
      <w:r w:rsidRPr="00FC4EDD">
        <w:rPr>
          <w:rFonts w:ascii="Calibri" w:hAnsi="Calibri" w:cs="Calibri"/>
          <w:i/>
          <w:iCs/>
          <w:sz w:val="24"/>
          <w:szCs w:val="24"/>
        </w:rPr>
        <w:t>% at a confidence level of 95%. Field work was carried out by</w:t>
      </w:r>
      <w:r>
        <w:rPr>
          <w:rFonts w:ascii="Calibri" w:hAnsi="Calibri" w:cs="Calibri"/>
          <w:i/>
          <w:iCs/>
          <w:sz w:val="24"/>
          <w:szCs w:val="24"/>
        </w:rPr>
        <w:t xml:space="preserve"> </w:t>
      </w:r>
      <w:proofErr w:type="spellStart"/>
      <w:r>
        <w:rPr>
          <w:rFonts w:ascii="Calibri" w:hAnsi="Calibri" w:cs="Calibri"/>
          <w:i/>
          <w:iCs/>
          <w:sz w:val="24"/>
          <w:szCs w:val="24"/>
        </w:rPr>
        <w:t>Shiluv</w:t>
      </w:r>
      <w:proofErr w:type="spellEnd"/>
      <w:r>
        <w:rPr>
          <w:rFonts w:ascii="Calibri" w:hAnsi="Calibri" w:cs="Calibri"/>
          <w:i/>
          <w:iCs/>
          <w:sz w:val="24"/>
          <w:szCs w:val="24"/>
        </w:rPr>
        <w:t xml:space="preserve"> I</w:t>
      </w:r>
      <w:r w:rsidRPr="00352726">
        <w:rPr>
          <w:rFonts w:ascii="Calibri" w:hAnsi="Calibri" w:cs="Calibri"/>
          <w:i/>
          <w:iCs/>
          <w:sz w:val="24"/>
          <w:szCs w:val="24"/>
          <w:vertAlign w:val="superscript"/>
        </w:rPr>
        <w:t>2</w:t>
      </w:r>
      <w:r>
        <w:rPr>
          <w:rFonts w:ascii="Calibri" w:hAnsi="Calibri" w:cs="Calibri"/>
          <w:i/>
          <w:iCs/>
          <w:sz w:val="24"/>
          <w:szCs w:val="24"/>
        </w:rPr>
        <w:t>R</w:t>
      </w:r>
      <w:r w:rsidRPr="00FC4EDD">
        <w:rPr>
          <w:rFonts w:ascii="Calibri" w:hAnsi="Calibri" w:cs="Calibri"/>
          <w:i/>
          <w:iCs/>
          <w:sz w:val="24"/>
          <w:szCs w:val="24"/>
        </w:rPr>
        <w:t xml:space="preserve">. </w:t>
      </w:r>
      <w:r w:rsidRPr="00541C26">
        <w:rPr>
          <w:rFonts w:ascii="Calibri" w:hAnsi="Calibri" w:cs="Calibri"/>
          <w:i/>
          <w:iCs/>
          <w:sz w:val="24"/>
          <w:szCs w:val="24"/>
        </w:rPr>
        <w:t xml:space="preserve">The full data file can be found at: </w:t>
      </w:r>
      <w:hyperlink r:id="rId8" w:history="1">
        <w:r w:rsidRPr="00541C26">
          <w:rPr>
            <w:rStyle w:val="Hyperlink"/>
            <w:rFonts w:ascii="Calibri" w:eastAsia="Times New Roman" w:hAnsi="Calibri" w:cs="Calibri"/>
            <w:i/>
            <w:iCs/>
            <w:sz w:val="24"/>
            <w:szCs w:val="24"/>
            <w:shd w:val="clear" w:color="auto" w:fill="FFFFFF"/>
          </w:rPr>
          <w:t>https://dataisrael.idi.org.il</w:t>
        </w:r>
      </w:hyperlink>
      <w:r w:rsidRPr="00541C26">
        <w:rPr>
          <w:rFonts w:ascii="Calibri" w:hAnsi="Calibri" w:cs="Calibri"/>
          <w:i/>
          <w:iCs/>
          <w:sz w:val="24"/>
          <w:szCs w:val="24"/>
        </w:rPr>
        <w:t>.</w:t>
      </w:r>
    </w:p>
    <w:p w14:paraId="6B3FD50C" w14:textId="77777777" w:rsidR="00AF0C38" w:rsidRPr="00197E08" w:rsidRDefault="00AF0C38" w:rsidP="00AF0C38">
      <w:pPr>
        <w:bidi w:val="0"/>
        <w:rPr>
          <w:sz w:val="24"/>
          <w:szCs w:val="24"/>
        </w:rPr>
      </w:pPr>
    </w:p>
    <w:sectPr w:rsidR="00AF0C38" w:rsidRPr="00197E08" w:rsidSect="00160FBC">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C82F" w14:textId="77777777" w:rsidR="006A7A56" w:rsidRDefault="006A7A56" w:rsidP="00253199">
      <w:pPr>
        <w:spacing w:after="0" w:line="240" w:lineRule="auto"/>
      </w:pPr>
      <w:r>
        <w:separator/>
      </w:r>
    </w:p>
  </w:endnote>
  <w:endnote w:type="continuationSeparator" w:id="0">
    <w:p w14:paraId="021F9427" w14:textId="77777777" w:rsidR="006A7A56" w:rsidRDefault="006A7A56" w:rsidP="0025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71C40" w14:textId="77777777" w:rsidR="006A7A56" w:rsidRDefault="006A7A56" w:rsidP="00253199">
      <w:pPr>
        <w:spacing w:after="0" w:line="240" w:lineRule="auto"/>
      </w:pPr>
      <w:r>
        <w:separator/>
      </w:r>
    </w:p>
  </w:footnote>
  <w:footnote w:type="continuationSeparator" w:id="0">
    <w:p w14:paraId="36E9C842" w14:textId="77777777" w:rsidR="006A7A56" w:rsidRDefault="006A7A56" w:rsidP="0025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2825" w14:textId="1DECFE1F" w:rsidR="00253199" w:rsidRDefault="00253199">
    <w:pPr>
      <w:pStyle w:val="Header"/>
    </w:pPr>
    <w:r>
      <w:rPr>
        <w:noProof/>
      </w:rPr>
      <w:drawing>
        <wp:anchor distT="0" distB="0" distL="114300" distR="114300" simplePos="0" relativeHeight="251659264" behindDoc="0" locked="0" layoutInCell="1" allowOverlap="1" wp14:anchorId="27DDBA03" wp14:editId="2145EE3F">
          <wp:simplePos x="0" y="0"/>
          <wp:positionH relativeFrom="margin">
            <wp:align>center</wp:align>
          </wp:positionH>
          <wp:positionV relativeFrom="paragraph">
            <wp:posOffset>-197485</wp:posOffset>
          </wp:positionV>
          <wp:extent cx="650875" cy="742950"/>
          <wp:effectExtent l="0" t="0" r="0" b="0"/>
          <wp:wrapTopAndBottom/>
          <wp:docPr id="121056275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62759" name="Picture 1" descr="A blue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0t7QwtTSyMDawsDBU0lEKTi0uzszPAykwqgUAhVqsqywAAAA="/>
  </w:docVars>
  <w:rsids>
    <w:rsidRoot w:val="00242AA2"/>
    <w:rsid w:val="0000212E"/>
    <w:rsid w:val="00005B06"/>
    <w:rsid w:val="00010B5C"/>
    <w:rsid w:val="00012094"/>
    <w:rsid w:val="00021AE0"/>
    <w:rsid w:val="00025548"/>
    <w:rsid w:val="000313AA"/>
    <w:rsid w:val="00036215"/>
    <w:rsid w:val="000423B6"/>
    <w:rsid w:val="0005493D"/>
    <w:rsid w:val="000554D1"/>
    <w:rsid w:val="00061228"/>
    <w:rsid w:val="00067E87"/>
    <w:rsid w:val="0007136A"/>
    <w:rsid w:val="000719D1"/>
    <w:rsid w:val="00071EE7"/>
    <w:rsid w:val="00075437"/>
    <w:rsid w:val="00077D9E"/>
    <w:rsid w:val="00083D63"/>
    <w:rsid w:val="00096E7B"/>
    <w:rsid w:val="000A051D"/>
    <w:rsid w:val="000A0893"/>
    <w:rsid w:val="000B058B"/>
    <w:rsid w:val="000B3090"/>
    <w:rsid w:val="000C08F0"/>
    <w:rsid w:val="000C2702"/>
    <w:rsid w:val="000C477A"/>
    <w:rsid w:val="000E274C"/>
    <w:rsid w:val="000E6A94"/>
    <w:rsid w:val="000F3278"/>
    <w:rsid w:val="000F75A4"/>
    <w:rsid w:val="00104B02"/>
    <w:rsid w:val="00113F5D"/>
    <w:rsid w:val="001170FD"/>
    <w:rsid w:val="00121CA0"/>
    <w:rsid w:val="001227F7"/>
    <w:rsid w:val="00123418"/>
    <w:rsid w:val="0012611C"/>
    <w:rsid w:val="00126AE8"/>
    <w:rsid w:val="001361F8"/>
    <w:rsid w:val="00144124"/>
    <w:rsid w:val="00144457"/>
    <w:rsid w:val="00150FF9"/>
    <w:rsid w:val="00153F1F"/>
    <w:rsid w:val="00160FBC"/>
    <w:rsid w:val="00175BF9"/>
    <w:rsid w:val="00175D7E"/>
    <w:rsid w:val="00176756"/>
    <w:rsid w:val="0018030E"/>
    <w:rsid w:val="001814EE"/>
    <w:rsid w:val="00191982"/>
    <w:rsid w:val="00196302"/>
    <w:rsid w:val="00197E08"/>
    <w:rsid w:val="001A22BD"/>
    <w:rsid w:val="001B3CAB"/>
    <w:rsid w:val="001B4397"/>
    <w:rsid w:val="001C6AAC"/>
    <w:rsid w:val="001C72E2"/>
    <w:rsid w:val="001D7F66"/>
    <w:rsid w:val="001E0F71"/>
    <w:rsid w:val="001F257D"/>
    <w:rsid w:val="001F3DCC"/>
    <w:rsid w:val="0020014C"/>
    <w:rsid w:val="00202928"/>
    <w:rsid w:val="00210D14"/>
    <w:rsid w:val="00211830"/>
    <w:rsid w:val="002133FA"/>
    <w:rsid w:val="00220445"/>
    <w:rsid w:val="00220871"/>
    <w:rsid w:val="00222669"/>
    <w:rsid w:val="0023497A"/>
    <w:rsid w:val="00242199"/>
    <w:rsid w:val="00242AA2"/>
    <w:rsid w:val="002453C4"/>
    <w:rsid w:val="0024717B"/>
    <w:rsid w:val="00253199"/>
    <w:rsid w:val="00255A5B"/>
    <w:rsid w:val="00266A9F"/>
    <w:rsid w:val="002674A4"/>
    <w:rsid w:val="0027229B"/>
    <w:rsid w:val="00273641"/>
    <w:rsid w:val="0027591C"/>
    <w:rsid w:val="00281B11"/>
    <w:rsid w:val="00284193"/>
    <w:rsid w:val="00287E7B"/>
    <w:rsid w:val="002C6621"/>
    <w:rsid w:val="002D2CFA"/>
    <w:rsid w:val="00300F84"/>
    <w:rsid w:val="00315BCA"/>
    <w:rsid w:val="00320788"/>
    <w:rsid w:val="00320821"/>
    <w:rsid w:val="00321AE3"/>
    <w:rsid w:val="00325A0C"/>
    <w:rsid w:val="00325AA3"/>
    <w:rsid w:val="003354CE"/>
    <w:rsid w:val="003366C5"/>
    <w:rsid w:val="003531FD"/>
    <w:rsid w:val="0035323A"/>
    <w:rsid w:val="00362F7C"/>
    <w:rsid w:val="003630EE"/>
    <w:rsid w:val="00365BAE"/>
    <w:rsid w:val="003663DD"/>
    <w:rsid w:val="00375876"/>
    <w:rsid w:val="00385F8B"/>
    <w:rsid w:val="00393187"/>
    <w:rsid w:val="00393B24"/>
    <w:rsid w:val="003A31A9"/>
    <w:rsid w:val="003A6A2A"/>
    <w:rsid w:val="003B5AB3"/>
    <w:rsid w:val="003C172E"/>
    <w:rsid w:val="003C4119"/>
    <w:rsid w:val="003D3C05"/>
    <w:rsid w:val="003F0BF7"/>
    <w:rsid w:val="004013C8"/>
    <w:rsid w:val="004144DA"/>
    <w:rsid w:val="00421DF4"/>
    <w:rsid w:val="00424ADB"/>
    <w:rsid w:val="00436298"/>
    <w:rsid w:val="00447C34"/>
    <w:rsid w:val="00467A80"/>
    <w:rsid w:val="00491C64"/>
    <w:rsid w:val="00493AFB"/>
    <w:rsid w:val="004A4624"/>
    <w:rsid w:val="004A5143"/>
    <w:rsid w:val="004A5BE8"/>
    <w:rsid w:val="004A72BA"/>
    <w:rsid w:val="004A7441"/>
    <w:rsid w:val="004C0174"/>
    <w:rsid w:val="004C191D"/>
    <w:rsid w:val="004D1EB8"/>
    <w:rsid w:val="004E0C69"/>
    <w:rsid w:val="004E7C3E"/>
    <w:rsid w:val="005014FE"/>
    <w:rsid w:val="0050168D"/>
    <w:rsid w:val="00501F6A"/>
    <w:rsid w:val="00505580"/>
    <w:rsid w:val="005068CF"/>
    <w:rsid w:val="00506CDC"/>
    <w:rsid w:val="0051531F"/>
    <w:rsid w:val="00522100"/>
    <w:rsid w:val="00530630"/>
    <w:rsid w:val="00532968"/>
    <w:rsid w:val="0053591A"/>
    <w:rsid w:val="00537E0E"/>
    <w:rsid w:val="0054568D"/>
    <w:rsid w:val="00546C00"/>
    <w:rsid w:val="00555AF3"/>
    <w:rsid w:val="00557125"/>
    <w:rsid w:val="00562BD0"/>
    <w:rsid w:val="00563DEB"/>
    <w:rsid w:val="005734C8"/>
    <w:rsid w:val="00576FE2"/>
    <w:rsid w:val="00592610"/>
    <w:rsid w:val="005938BC"/>
    <w:rsid w:val="005955B6"/>
    <w:rsid w:val="005B2489"/>
    <w:rsid w:val="005E7605"/>
    <w:rsid w:val="005F27E2"/>
    <w:rsid w:val="005F5CE3"/>
    <w:rsid w:val="005F6F57"/>
    <w:rsid w:val="00613E2D"/>
    <w:rsid w:val="00614823"/>
    <w:rsid w:val="006172B2"/>
    <w:rsid w:val="00635DB1"/>
    <w:rsid w:val="0065325B"/>
    <w:rsid w:val="006705AC"/>
    <w:rsid w:val="00670665"/>
    <w:rsid w:val="0069369E"/>
    <w:rsid w:val="00694299"/>
    <w:rsid w:val="0069496B"/>
    <w:rsid w:val="006A7A56"/>
    <w:rsid w:val="006B31BB"/>
    <w:rsid w:val="006B516D"/>
    <w:rsid w:val="006B5CC3"/>
    <w:rsid w:val="006C2C37"/>
    <w:rsid w:val="006C6894"/>
    <w:rsid w:val="006D2DB1"/>
    <w:rsid w:val="006F1149"/>
    <w:rsid w:val="007077B7"/>
    <w:rsid w:val="00713923"/>
    <w:rsid w:val="00723F91"/>
    <w:rsid w:val="00733F3F"/>
    <w:rsid w:val="007379C6"/>
    <w:rsid w:val="00740481"/>
    <w:rsid w:val="00744EEC"/>
    <w:rsid w:val="0075169B"/>
    <w:rsid w:val="00755238"/>
    <w:rsid w:val="00757E7D"/>
    <w:rsid w:val="00771254"/>
    <w:rsid w:val="00773824"/>
    <w:rsid w:val="00784EDC"/>
    <w:rsid w:val="00786542"/>
    <w:rsid w:val="007A0414"/>
    <w:rsid w:val="007A3B28"/>
    <w:rsid w:val="007A3BA1"/>
    <w:rsid w:val="007B1C9E"/>
    <w:rsid w:val="007B70FF"/>
    <w:rsid w:val="007C0425"/>
    <w:rsid w:val="007C3B44"/>
    <w:rsid w:val="007C613F"/>
    <w:rsid w:val="007D5A0D"/>
    <w:rsid w:val="007E102D"/>
    <w:rsid w:val="007E1D62"/>
    <w:rsid w:val="007E3443"/>
    <w:rsid w:val="007F08BE"/>
    <w:rsid w:val="008121FD"/>
    <w:rsid w:val="00816A18"/>
    <w:rsid w:val="00824D13"/>
    <w:rsid w:val="008319D3"/>
    <w:rsid w:val="008470D6"/>
    <w:rsid w:val="008513C7"/>
    <w:rsid w:val="008516DB"/>
    <w:rsid w:val="00851833"/>
    <w:rsid w:val="008621CB"/>
    <w:rsid w:val="00871668"/>
    <w:rsid w:val="0087756C"/>
    <w:rsid w:val="008952DB"/>
    <w:rsid w:val="008B3DC1"/>
    <w:rsid w:val="008B4B54"/>
    <w:rsid w:val="008C2CAF"/>
    <w:rsid w:val="008D2799"/>
    <w:rsid w:val="008E1507"/>
    <w:rsid w:val="008E6AE0"/>
    <w:rsid w:val="008E7E48"/>
    <w:rsid w:val="008F6A3E"/>
    <w:rsid w:val="008F6FC7"/>
    <w:rsid w:val="008F7164"/>
    <w:rsid w:val="009116CD"/>
    <w:rsid w:val="0091733F"/>
    <w:rsid w:val="00926757"/>
    <w:rsid w:val="0093352F"/>
    <w:rsid w:val="00933DA7"/>
    <w:rsid w:val="00940F9F"/>
    <w:rsid w:val="00947FBB"/>
    <w:rsid w:val="0095030A"/>
    <w:rsid w:val="0095532E"/>
    <w:rsid w:val="00957326"/>
    <w:rsid w:val="00976BBE"/>
    <w:rsid w:val="00990050"/>
    <w:rsid w:val="009A0ABD"/>
    <w:rsid w:val="009A3F81"/>
    <w:rsid w:val="009A71BA"/>
    <w:rsid w:val="009A7D7E"/>
    <w:rsid w:val="009B5FB5"/>
    <w:rsid w:val="009D0AA4"/>
    <w:rsid w:val="009D52F0"/>
    <w:rsid w:val="009D7A57"/>
    <w:rsid w:val="009E6743"/>
    <w:rsid w:val="009E6A75"/>
    <w:rsid w:val="009F2FB3"/>
    <w:rsid w:val="00A07373"/>
    <w:rsid w:val="00A1313F"/>
    <w:rsid w:val="00A30673"/>
    <w:rsid w:val="00A307E9"/>
    <w:rsid w:val="00A348D1"/>
    <w:rsid w:val="00A44005"/>
    <w:rsid w:val="00A44C28"/>
    <w:rsid w:val="00A532B3"/>
    <w:rsid w:val="00A5479E"/>
    <w:rsid w:val="00A554B1"/>
    <w:rsid w:val="00A70795"/>
    <w:rsid w:val="00A70E29"/>
    <w:rsid w:val="00A80AE6"/>
    <w:rsid w:val="00A907E6"/>
    <w:rsid w:val="00A95217"/>
    <w:rsid w:val="00A962A3"/>
    <w:rsid w:val="00A9699E"/>
    <w:rsid w:val="00A97A66"/>
    <w:rsid w:val="00AA2212"/>
    <w:rsid w:val="00AA7EC3"/>
    <w:rsid w:val="00AB7460"/>
    <w:rsid w:val="00AC25DA"/>
    <w:rsid w:val="00AC5439"/>
    <w:rsid w:val="00AC627B"/>
    <w:rsid w:val="00AD049B"/>
    <w:rsid w:val="00AD065A"/>
    <w:rsid w:val="00AD147A"/>
    <w:rsid w:val="00AD14F4"/>
    <w:rsid w:val="00AD36CD"/>
    <w:rsid w:val="00AD5DC4"/>
    <w:rsid w:val="00AD77A4"/>
    <w:rsid w:val="00AF0C38"/>
    <w:rsid w:val="00AF7BA7"/>
    <w:rsid w:val="00B0271C"/>
    <w:rsid w:val="00B140C4"/>
    <w:rsid w:val="00B23843"/>
    <w:rsid w:val="00B30670"/>
    <w:rsid w:val="00B359F1"/>
    <w:rsid w:val="00B4296A"/>
    <w:rsid w:val="00B4602C"/>
    <w:rsid w:val="00B51141"/>
    <w:rsid w:val="00B51973"/>
    <w:rsid w:val="00B563E8"/>
    <w:rsid w:val="00B60A94"/>
    <w:rsid w:val="00B67563"/>
    <w:rsid w:val="00B91682"/>
    <w:rsid w:val="00BA13EE"/>
    <w:rsid w:val="00BA6B5E"/>
    <w:rsid w:val="00BA6C29"/>
    <w:rsid w:val="00BB31AB"/>
    <w:rsid w:val="00BC1FC1"/>
    <w:rsid w:val="00BC3A2A"/>
    <w:rsid w:val="00BC4C59"/>
    <w:rsid w:val="00BD122C"/>
    <w:rsid w:val="00BD4937"/>
    <w:rsid w:val="00BE2B91"/>
    <w:rsid w:val="00BF49BF"/>
    <w:rsid w:val="00C00052"/>
    <w:rsid w:val="00C072C3"/>
    <w:rsid w:val="00C11356"/>
    <w:rsid w:val="00C11946"/>
    <w:rsid w:val="00C11A48"/>
    <w:rsid w:val="00C20E68"/>
    <w:rsid w:val="00C42F07"/>
    <w:rsid w:val="00C47441"/>
    <w:rsid w:val="00C51DE6"/>
    <w:rsid w:val="00C5559F"/>
    <w:rsid w:val="00C72454"/>
    <w:rsid w:val="00C74400"/>
    <w:rsid w:val="00C9044F"/>
    <w:rsid w:val="00C92C8C"/>
    <w:rsid w:val="00C9394B"/>
    <w:rsid w:val="00C9656F"/>
    <w:rsid w:val="00CA0248"/>
    <w:rsid w:val="00CA1BAA"/>
    <w:rsid w:val="00CA27C2"/>
    <w:rsid w:val="00CA3284"/>
    <w:rsid w:val="00CC4EFB"/>
    <w:rsid w:val="00CC787C"/>
    <w:rsid w:val="00CE7BBA"/>
    <w:rsid w:val="00CF35E3"/>
    <w:rsid w:val="00D004CA"/>
    <w:rsid w:val="00D07552"/>
    <w:rsid w:val="00D135D1"/>
    <w:rsid w:val="00D169A0"/>
    <w:rsid w:val="00D32F43"/>
    <w:rsid w:val="00D366A5"/>
    <w:rsid w:val="00D50274"/>
    <w:rsid w:val="00D52D32"/>
    <w:rsid w:val="00D52E7B"/>
    <w:rsid w:val="00D61566"/>
    <w:rsid w:val="00D7442A"/>
    <w:rsid w:val="00D81DA5"/>
    <w:rsid w:val="00D826B4"/>
    <w:rsid w:val="00D85808"/>
    <w:rsid w:val="00D90729"/>
    <w:rsid w:val="00D91BCA"/>
    <w:rsid w:val="00D9484E"/>
    <w:rsid w:val="00DA75FA"/>
    <w:rsid w:val="00DA796D"/>
    <w:rsid w:val="00DB0D89"/>
    <w:rsid w:val="00DB1B4C"/>
    <w:rsid w:val="00DB5738"/>
    <w:rsid w:val="00DB5DD1"/>
    <w:rsid w:val="00DB6B82"/>
    <w:rsid w:val="00DC433D"/>
    <w:rsid w:val="00DC4472"/>
    <w:rsid w:val="00DD0BAD"/>
    <w:rsid w:val="00DE05D1"/>
    <w:rsid w:val="00DE12B6"/>
    <w:rsid w:val="00DE19E2"/>
    <w:rsid w:val="00DE56FE"/>
    <w:rsid w:val="00E00A5E"/>
    <w:rsid w:val="00E13012"/>
    <w:rsid w:val="00E273B6"/>
    <w:rsid w:val="00E3467E"/>
    <w:rsid w:val="00E36C01"/>
    <w:rsid w:val="00E37DA0"/>
    <w:rsid w:val="00E40800"/>
    <w:rsid w:val="00E53A7D"/>
    <w:rsid w:val="00E53D6F"/>
    <w:rsid w:val="00E63513"/>
    <w:rsid w:val="00E67674"/>
    <w:rsid w:val="00E67A61"/>
    <w:rsid w:val="00E81945"/>
    <w:rsid w:val="00E85F7C"/>
    <w:rsid w:val="00EA2AA5"/>
    <w:rsid w:val="00EA38EE"/>
    <w:rsid w:val="00EA55AC"/>
    <w:rsid w:val="00EA67D3"/>
    <w:rsid w:val="00EB0DF7"/>
    <w:rsid w:val="00EB214F"/>
    <w:rsid w:val="00EC0F27"/>
    <w:rsid w:val="00EC1D1B"/>
    <w:rsid w:val="00EC7501"/>
    <w:rsid w:val="00ED2A5E"/>
    <w:rsid w:val="00ED2B85"/>
    <w:rsid w:val="00ED629C"/>
    <w:rsid w:val="00ED74C4"/>
    <w:rsid w:val="00EE0F31"/>
    <w:rsid w:val="00EE3E96"/>
    <w:rsid w:val="00EF776A"/>
    <w:rsid w:val="00F02738"/>
    <w:rsid w:val="00F0378E"/>
    <w:rsid w:val="00F072D9"/>
    <w:rsid w:val="00F2606C"/>
    <w:rsid w:val="00F27CC8"/>
    <w:rsid w:val="00F32E27"/>
    <w:rsid w:val="00F555BF"/>
    <w:rsid w:val="00F63464"/>
    <w:rsid w:val="00F827D4"/>
    <w:rsid w:val="00F87786"/>
    <w:rsid w:val="00F9531F"/>
    <w:rsid w:val="00F96A22"/>
    <w:rsid w:val="00FA4E07"/>
    <w:rsid w:val="00FA572D"/>
    <w:rsid w:val="00FB058F"/>
    <w:rsid w:val="00FB11FA"/>
    <w:rsid w:val="00FB5175"/>
    <w:rsid w:val="00FD26E5"/>
    <w:rsid w:val="00FE1E59"/>
    <w:rsid w:val="00FF2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0442"/>
  <w15:chartTrackingRefBased/>
  <w15:docId w15:val="{E84A0F53-14B0-42D5-AECC-C0E24BDC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A61"/>
    <w:rPr>
      <w:sz w:val="16"/>
      <w:szCs w:val="16"/>
    </w:rPr>
  </w:style>
  <w:style w:type="paragraph" w:styleId="CommentText">
    <w:name w:val="annotation text"/>
    <w:basedOn w:val="Normal"/>
    <w:link w:val="CommentTextChar"/>
    <w:uiPriority w:val="99"/>
    <w:unhideWhenUsed/>
    <w:rsid w:val="00E67A61"/>
    <w:pPr>
      <w:spacing w:line="240" w:lineRule="auto"/>
    </w:pPr>
    <w:rPr>
      <w:sz w:val="20"/>
      <w:szCs w:val="20"/>
    </w:rPr>
  </w:style>
  <w:style w:type="character" w:customStyle="1" w:styleId="CommentTextChar">
    <w:name w:val="Comment Text Char"/>
    <w:basedOn w:val="DefaultParagraphFont"/>
    <w:link w:val="CommentText"/>
    <w:uiPriority w:val="99"/>
    <w:rsid w:val="00E67A61"/>
    <w:rPr>
      <w:sz w:val="20"/>
      <w:szCs w:val="20"/>
    </w:rPr>
  </w:style>
  <w:style w:type="paragraph" w:styleId="CommentSubject">
    <w:name w:val="annotation subject"/>
    <w:basedOn w:val="CommentText"/>
    <w:next w:val="CommentText"/>
    <w:link w:val="CommentSubjectChar"/>
    <w:uiPriority w:val="99"/>
    <w:semiHidden/>
    <w:unhideWhenUsed/>
    <w:rsid w:val="00E67A61"/>
    <w:rPr>
      <w:b/>
      <w:bCs/>
    </w:rPr>
  </w:style>
  <w:style w:type="character" w:customStyle="1" w:styleId="CommentSubjectChar">
    <w:name w:val="Comment Subject Char"/>
    <w:basedOn w:val="CommentTextChar"/>
    <w:link w:val="CommentSubject"/>
    <w:uiPriority w:val="99"/>
    <w:semiHidden/>
    <w:rsid w:val="00E67A61"/>
    <w:rPr>
      <w:b/>
      <w:bCs/>
      <w:sz w:val="20"/>
      <w:szCs w:val="20"/>
    </w:rPr>
  </w:style>
  <w:style w:type="paragraph" w:styleId="Revision">
    <w:name w:val="Revision"/>
    <w:hidden/>
    <w:uiPriority w:val="99"/>
    <w:semiHidden/>
    <w:rsid w:val="00E67A61"/>
    <w:pPr>
      <w:spacing w:after="0" w:line="240" w:lineRule="auto"/>
    </w:pPr>
  </w:style>
  <w:style w:type="paragraph" w:styleId="Header">
    <w:name w:val="header"/>
    <w:basedOn w:val="Normal"/>
    <w:link w:val="HeaderChar"/>
    <w:uiPriority w:val="99"/>
    <w:unhideWhenUsed/>
    <w:rsid w:val="002531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3199"/>
  </w:style>
  <w:style w:type="paragraph" w:styleId="Footer">
    <w:name w:val="footer"/>
    <w:basedOn w:val="Normal"/>
    <w:link w:val="FooterChar"/>
    <w:uiPriority w:val="99"/>
    <w:unhideWhenUsed/>
    <w:rsid w:val="002531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3199"/>
  </w:style>
  <w:style w:type="character" w:styleId="Hyperlink">
    <w:name w:val="Hyperlink"/>
    <w:basedOn w:val="DefaultParagraphFont"/>
    <w:uiPriority w:val="99"/>
    <w:unhideWhenUsed/>
    <w:rsid w:val="00CA27C2"/>
    <w:rPr>
      <w:color w:val="0563C1" w:themeColor="hyperlink"/>
      <w:u w:val="single"/>
    </w:rPr>
  </w:style>
  <w:style w:type="character" w:styleId="UnresolvedMention">
    <w:name w:val="Unresolved Mention"/>
    <w:basedOn w:val="DefaultParagraphFont"/>
    <w:uiPriority w:val="99"/>
    <w:semiHidden/>
    <w:unhideWhenUsed/>
    <w:rsid w:val="00CA27C2"/>
    <w:rPr>
      <w:color w:val="605E5C"/>
      <w:shd w:val="clear" w:color="auto" w:fill="E1DFDD"/>
    </w:rPr>
  </w:style>
  <w:style w:type="paragraph" w:styleId="ListParagraph">
    <w:name w:val="List Paragraph"/>
    <w:basedOn w:val="Normal"/>
    <w:uiPriority w:val="34"/>
    <w:qFormat/>
    <w:rsid w:val="00E3467E"/>
    <w:pPr>
      <w:ind w:left="720"/>
      <w:contextualSpacing/>
    </w:pPr>
  </w:style>
  <w:style w:type="character" w:styleId="FollowedHyperlink">
    <w:name w:val="FollowedHyperlink"/>
    <w:basedOn w:val="DefaultParagraphFont"/>
    <w:uiPriority w:val="99"/>
    <w:semiHidden/>
    <w:unhideWhenUsed/>
    <w:rsid w:val="00D94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israel.idi.org.il"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גיליון1!$B$1</c:f>
              <c:strCache>
                <c:ptCount val="1"/>
                <c:pt idx="0">
                  <c:v>כלל המדגם</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366B-4EE0-A736-E077A7B3F2C4}"/>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366B-4EE0-A736-E077A7B3F2C4}"/>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366B-4EE0-A736-E077A7B3F2C4}"/>
              </c:ext>
            </c:extLst>
          </c:dPt>
          <c:dPt>
            <c:idx val="3"/>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7-366B-4EE0-A736-E077A7B3F2C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I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גיליון1!$A$2:$A$5</c:f>
              <c:strCache>
                <c:ptCount val="4"/>
                <c:pt idx="0">
                  <c:v>Should resign, regardless of whether the heads of the political leadership resign or not</c:v>
                </c:pt>
                <c:pt idx="1">
                  <c:v>Should resign, but only after the heads of the political leadership resign</c:v>
                </c:pt>
                <c:pt idx="2">
                  <c:v>The heads of the security agencies should not resign</c:v>
                </c:pt>
                <c:pt idx="3">
                  <c:v>Don’t know</c:v>
                </c:pt>
              </c:strCache>
            </c:strRef>
          </c:cat>
          <c:val>
            <c:numRef>
              <c:f>גיליון1!$B$2:$B$5</c:f>
              <c:numCache>
                <c:formatCode>General</c:formatCode>
                <c:ptCount val="4"/>
                <c:pt idx="0">
                  <c:v>58</c:v>
                </c:pt>
                <c:pt idx="1">
                  <c:v>27.5</c:v>
                </c:pt>
                <c:pt idx="2">
                  <c:v>8.5</c:v>
                </c:pt>
                <c:pt idx="3">
                  <c:v>6</c:v>
                </c:pt>
              </c:numCache>
            </c:numRef>
          </c:val>
          <c:extLst>
            <c:ext xmlns:c16="http://schemas.microsoft.com/office/drawing/2014/chart" uri="{C3380CC4-5D6E-409C-BE32-E72D297353CC}">
              <c16:uniqueId val="{00000008-366B-4EE0-A736-E077A7B3F2C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22CE-85C4-496E-ACAE-A632BB34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1294</Words>
  <Characters>6471</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Cohen</dc:creator>
  <cp:keywords/>
  <dc:description/>
  <cp:lastModifiedBy>Tova Cohen</cp:lastModifiedBy>
  <cp:revision>9</cp:revision>
  <cp:lastPrinted>2024-12-02T14:34:00Z</cp:lastPrinted>
  <dcterms:created xsi:type="dcterms:W3CDTF">2025-02-09T11:12:00Z</dcterms:created>
  <dcterms:modified xsi:type="dcterms:W3CDTF">2025-02-09T11:19:00Z</dcterms:modified>
</cp:coreProperties>
</file>